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55E" w:rsidRPr="00036157" w:rsidRDefault="00F6455E" w:rsidP="00F6455E">
      <w:pPr>
        <w:spacing w:after="0" w:line="240" w:lineRule="auto"/>
        <w:jc w:val="cente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8 ЕЛДІ МЕКЕН ЖЕРЛЕРІНДЕ </w:t>
      </w:r>
      <w:r w:rsidRPr="00036157">
        <w:rPr>
          <w:rFonts w:ascii="Times New Roman" w:hAnsi="Times New Roman" w:cs="Times New Roman"/>
          <w:color w:val="000000"/>
          <w:sz w:val="28"/>
          <w:szCs w:val="28"/>
          <w:lang w:val="kk-KZ"/>
        </w:rPr>
        <w:t xml:space="preserve">ТIРКЕУ МАҚСАТЫ ҮШIН ЖЕР УЧАСКЕЛЕРIН ЕСЕПКЕ АЛУ </w:t>
      </w:r>
    </w:p>
    <w:p w:rsidR="00F6455E" w:rsidRPr="00A05F88" w:rsidRDefault="00F6455E" w:rsidP="00F6455E">
      <w:pPr>
        <w:spacing w:after="0" w:line="240" w:lineRule="auto"/>
        <w:jc w:val="both"/>
        <w:rPr>
          <w:rFonts w:ascii="Times New Roman" w:hAnsi="Times New Roman" w:cs="Times New Roman"/>
          <w:sz w:val="28"/>
          <w:szCs w:val="28"/>
          <w:lang w:val="kk-KZ"/>
        </w:rPr>
      </w:pPr>
    </w:p>
    <w:p w:rsidR="00F6455E" w:rsidRDefault="00F6455E" w:rsidP="00F6455E">
      <w:pPr>
        <w:spacing w:after="0" w:line="240" w:lineRule="auto"/>
        <w:ind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Тiркеу мақсаты үшiн жер учаскелерiн және олардағы жылжымайтын мүлiктi есепке алу меншiк құқығы мен басқа да құқықтарды, сондай-ақ жылжымайтын мүлiкке ауыртпалықты мемлекеттiк тiркеудi қамтамасыз ететiн қажеттi шарт болып табылады. </w:t>
      </w:r>
    </w:p>
    <w:p w:rsidR="00F6455E" w:rsidRDefault="00F6455E" w:rsidP="00F6455E">
      <w:pPr>
        <w:spacing w:after="0" w:line="240" w:lineRule="auto"/>
        <w:ind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Жер учаскелерiн есепке алу кезiнде мына деректердi </w:t>
      </w:r>
      <w:r>
        <w:rPr>
          <w:rFonts w:ascii="Times New Roman" w:hAnsi="Times New Roman" w:cs="Times New Roman"/>
          <w:color w:val="000000"/>
          <w:sz w:val="28"/>
          <w:szCs w:val="28"/>
          <w:lang w:val="kk-KZ"/>
        </w:rPr>
        <w:t>тiркеу мiндеттi болып табылады:</w:t>
      </w:r>
    </w:p>
    <w:p w:rsidR="00F6455E" w:rsidRDefault="00F6455E" w:rsidP="00F6455E">
      <w:pPr>
        <w:pStyle w:val="a3"/>
        <w:numPr>
          <w:ilvl w:val="0"/>
          <w:numId w:val="1"/>
        </w:numPr>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 учаскесi иесiнiң немесе оны пайдаланушының аты-жөнi; </w:t>
      </w:r>
    </w:p>
    <w:p w:rsidR="00F6455E" w:rsidRDefault="00F6455E" w:rsidP="00F6455E">
      <w:pPr>
        <w:pStyle w:val="a3"/>
        <w:numPr>
          <w:ilvl w:val="0"/>
          <w:numId w:val="1"/>
        </w:numPr>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 учаскесінiң алаңы; </w:t>
      </w:r>
    </w:p>
    <w:p w:rsidR="00F6455E" w:rsidRDefault="00F6455E" w:rsidP="00F6455E">
      <w:pPr>
        <w:pStyle w:val="a3"/>
        <w:numPr>
          <w:ilvl w:val="0"/>
          <w:numId w:val="1"/>
        </w:numPr>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 учаскесiне меншiктiң нысаны; </w:t>
      </w:r>
    </w:p>
    <w:p w:rsidR="00F6455E" w:rsidRDefault="00F6455E" w:rsidP="00F6455E">
      <w:pPr>
        <w:pStyle w:val="a3"/>
        <w:numPr>
          <w:ilvl w:val="0"/>
          <w:numId w:val="1"/>
        </w:numPr>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 учаскесiнiң мақсатты тағайындалуы;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жер учаскесiн пайдаланудағ</w:t>
      </w:r>
      <w:r>
        <w:rPr>
          <w:rFonts w:ascii="Times New Roman" w:hAnsi="Times New Roman" w:cs="Times New Roman"/>
          <w:color w:val="000000"/>
          <w:sz w:val="28"/>
          <w:szCs w:val="28"/>
          <w:lang w:val="kk-KZ"/>
        </w:rPr>
        <w:t>ы шектеулер және ауыртпалықтар;</w:t>
      </w:r>
    </w:p>
    <w:p w:rsidR="00F6455E" w:rsidRDefault="00F6455E" w:rsidP="00F6455E">
      <w:pPr>
        <w:pStyle w:val="a3"/>
        <w:numPr>
          <w:ilvl w:val="0"/>
          <w:numId w:val="1"/>
        </w:numPr>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 учаскесiнiң бөлiнетiндiгi немесе бөлiнбейтiндiгi;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жер учаскесiнiң кадастрлық нөмiрi. </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 кадастрын жүргiзгенде әрбiр жер учаскесiне жер учаскесiнiң орналасқан жерiн анықтау (сәйкестендiру) мақсатында жеке, Қазақстан Республикасының аумағында қайталанбайтын, учаске бiртұтас болып тұрғанша сақталатын, кадастрлық нөмiр берiледi. Жер-кадастрлық iс те осындай нөмiрге сәйкестендiрiледi. </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Жеке және заңды тұлғалар жер учаскесiне кадастрлық нөмiрдi беру және жер учаскесіне ескi үлгiдегi сәйкестендіру құжатын жаңасына ауыстыру үшiн жер учаскесiнiң орналасқан жерi бойынша кадастрды жүргiзетiн кәсiпорынға өтiнiшпен жүгінеді.</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Өтiнiшке жер учаскесiне қолданыстағы сәйкестендіру құжатының түпнұсқасы қоса берiледi.</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 учаскесiн сәйкестендiру оны жер-кадастрлық картада көрсету жөнiндегi жұмыстарды жүргiзу бұл учаскенiң нақты шекараларын, шектеулер мен ауыртпалықтардың бар-жоғын айқындаудан, басқа тұлғалар құқықтарының сипатын, сондай-ақ мақсатты пайдаланылуын анықтаудан басталады. Жер учаскесiнiң шекарасын белгiлеу және оларды ресiмдеу рәсiмдерi жер ресурстарын басқару жөнiндегi орталық уәкiлеттi органның бұйрықтарына сәйкес жүргiзiледi. </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Жер учаскесiн сәйкестендiру жөнiндегi жұмыстардың нәтижелерi бойын</w:t>
      </w:r>
      <w:r>
        <w:rPr>
          <w:rFonts w:ascii="Times New Roman" w:hAnsi="Times New Roman" w:cs="Times New Roman"/>
          <w:color w:val="000000"/>
          <w:sz w:val="28"/>
          <w:szCs w:val="28"/>
          <w:lang w:val="kk-KZ"/>
        </w:rPr>
        <w:t xml:space="preserve">ша кадастр жүргізетін кәсiпорын </w:t>
      </w:r>
      <w:r w:rsidRPr="00036157">
        <w:rPr>
          <w:rFonts w:ascii="Times New Roman" w:hAnsi="Times New Roman" w:cs="Times New Roman"/>
          <w:color w:val="000000"/>
          <w:sz w:val="28"/>
          <w:szCs w:val="28"/>
          <w:lang w:val="kk-KZ"/>
        </w:rPr>
        <w:t>жер учаскесiне кадастрлық нөмiр бередi, ескi үлгiдегi құжатқа тиiстi белгi жасайды және оны өтiнiш берушiге бередi. Жер учаскесiне кадастрлық нөмiрдi бергенi туралы ақпарат жер учаскесiнiң орналасқан жерi бойынша жер қатынастары жөнiндегi тиiстi уәкiлеттi органға ұсынылады.</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Өтiнiш берушiнiң қалауы бойынша жер учаскесіне құқығы туралы ескі үлгідегі құжатты жаңа сәйкестендіру құжатын ауыстыру жүзеге асырылады.</w:t>
      </w:r>
    </w:p>
    <w:p w:rsidR="00F6455E" w:rsidRDefault="00F6455E" w:rsidP="00F6455E">
      <w:pPr>
        <w:pStyle w:val="a3"/>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Жер-кадастрлық кiтапқа, кадастрлық іске және мемлекеттiк жер тiзiлiмiне тиiстi жазба жасалады. </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lastRenderedPageBreak/>
        <w:t xml:space="preserve">Кадастрлық нөмiрдi құру: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облыстың немесе республикалық маңызы бар қалалардың, астананың коды мен;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ауданның немесе облыстық (аудандық) маңызы бар қаланың кодымен;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есептi кварталдың кодымен;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жер учаскесiнiң есептi кварталдағы реттiк нөмiрiмен айқындалады. </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Есептік орамдар: елді мекеннің орамы, жұмысшылар кенттері мен селолық елді мекендер, бағбандық және саяжайлық қоғамдар, шоқ ормандар, желілік объектілер: темір жолдар, автомобиль жолдары, бөліп берілген белдеулерімен жердегі, жер үстіндегі және жер астындағы құбырлар және басқалар болуы мүмкін.</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 учаскесi кадастрлық нөмiрiнiң екi алғашқы саны облыстың немесе республикалық маңызы бар қалалардың, астананың кодын, одан кейінгi үшеуi - ауданның немесе облыстық (аудандық) маңызы бар қаланың, одан кейінгi тағы үшеуi - есептi кварталдың кодын және соңғы үш сан - есептi кварталдың iшiндегі жер учаскесiнiң реттiк нөмiрiн бiлдiредi. </w:t>
      </w:r>
    </w:p>
    <w:p w:rsidR="00F6455E" w:rsidRDefault="00F6455E" w:rsidP="00F6455E">
      <w:pPr>
        <w:pStyle w:val="a3"/>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Есептi квартал ішінде жер учаскелерiнiң саны 999-дан асқан жағдайда, осы есептi квартал iшінде қалыптасатын келесi жер учаскелерiне төрт таңбалы реттік нөмiр берiледi. </w:t>
      </w:r>
    </w:p>
    <w:p w:rsidR="00F6455E" w:rsidRDefault="00F6455E" w:rsidP="00F6455E">
      <w:pPr>
        <w:pStyle w:val="a3"/>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Есептi кварталдардың және/немесе аудандардың, облыстық (аудандық) маңызы бар қалалардың, республикалық маңызы бар қаланың, астананың iшiндегi есептi кварталдардың кодтары мен жер учаскелерiнiң кадастрлық нөмiрлерiн кадастрды жүргiзетiн кәсiпорындар береді.</w:t>
      </w:r>
    </w:p>
    <w:p w:rsidR="00F6455E" w:rsidRDefault="00F6455E" w:rsidP="00F6455E">
      <w:pPr>
        <w:pStyle w:val="a3"/>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Жер учаскесiн бiрнеше бөлiкке бөлу немесе бiрнеше жер учаскелерiн бiреуге бiрiктiру кезiнде ескi нөмiрлер жойылады және жаңа кадастрлық нөмiрлер берiледi. </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Бүтiн жер учаскесiне меншiк құқығы немесе жердi пайдалану құқығы басқа меншiк иесiне немесе жердi пайдаланушыға ауысқан кезде жер учаскесiнiң кадастрлық нөмiрi ауыстырылмайды. </w:t>
      </w:r>
    </w:p>
    <w:p w:rsidR="00F6455E" w:rsidRDefault="00F6455E" w:rsidP="00F6455E">
      <w:pPr>
        <w:pStyle w:val="a3"/>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Кадастрды жүргiзетiн кәсiпорын жер учаскесiне кадастрлық нөмiр берiлгені және бұл учаскенiң кадастрлық есепке қойылғаны туралы өтiнiш берушi мен тiркеушi органға хабарлайды. Өтiнiш берушiге жер учаскесiнiң жаңа кадастрлық нөмiрi бар және жер-кадастр картасындағы (схемадағы) өзгерiстер қамтылған жер-кадастр картасының (схеманың) тиiстi бөлiгiнiң расталған көшiрмесi беріледi.</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Кадастрды жүргiзудiң деңгейiне қарай жер-кадастрлық карталар (схемалар):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Қазақстан Республикасының жер-кадастрлық картасы (схемасы) облыстардың, республикалық маңызы бар қалалардың және астананың шекаралары мен кодтары көрсетiле отырып;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облыстың жер-кадастрлық картасы (схемасы) аудандардың және облыстық (аудандық) маңызы бар қалалардың шекаралары мен кодтары көрсетiле отырып;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lastRenderedPageBreak/>
        <w:t xml:space="preserve">республикалық маңызы бар қаланың, астананың жер-кадастрлық картасы қаланың iшiндегi аудандардың шекаралары мен кодтары көрсетiле отырып;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ауданның, облыстық (аудандық) маңызы бар қаланың жер-кадастрлық картасы (схемасы) eceпті кварталдардың шекаралары мен кодтары көрсетiле отырып; </w:t>
      </w:r>
    </w:p>
    <w:p w:rsidR="00F6455E" w:rsidRPr="00036157" w:rsidRDefault="00F6455E" w:rsidP="00F6455E">
      <w:pPr>
        <w:pStyle w:val="a3"/>
        <w:numPr>
          <w:ilvl w:val="0"/>
          <w:numId w:val="1"/>
        </w:numPr>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есептi кварталдың жер-кадастрлық картасы (схемасы) жер учаскелерiнiң шекаралары мен кадастрлық нөмiрлерi көрсетiле отырып бақылау жағдайында құрылады және ұсталады. </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Жер-кадастрлық картада (схемада) жер учаскелерiнiң шекаралары жер учаскелерiне сәйкестендіру құжаттарына және картаның (схеманың) масштабындағы жерді пайдалану жоспарларына сәйкес көрсетiледi. </w:t>
      </w:r>
    </w:p>
    <w:p w:rsidR="00F6455E" w:rsidRDefault="00F6455E" w:rsidP="00F6455E">
      <w:pPr>
        <w:pStyle w:val="a3"/>
        <w:spacing w:after="0" w:line="240" w:lineRule="auto"/>
        <w:ind w:left="0" w:firstLine="851"/>
        <w:jc w:val="both"/>
        <w:rPr>
          <w:rFonts w:ascii="Times New Roman" w:hAnsi="Times New Roman" w:cs="Times New Roman"/>
          <w:color w:val="000000"/>
          <w:sz w:val="28"/>
          <w:szCs w:val="28"/>
          <w:lang w:val="kk-KZ"/>
        </w:rPr>
      </w:pPr>
      <w:r w:rsidRPr="00036157">
        <w:rPr>
          <w:rFonts w:ascii="Times New Roman" w:hAnsi="Times New Roman" w:cs="Times New Roman"/>
          <w:color w:val="000000"/>
          <w:sz w:val="28"/>
          <w:szCs w:val="28"/>
          <w:lang w:val="kk-KZ"/>
        </w:rPr>
        <w:t xml:space="preserve">Қажет болған кезде жер-кадастрлық карталар (схемалар) бiрнеше бөлiкте дайындалуы мүмкiн. </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Жер-кадастр карталарын (схемаларын) жүргiзудi және кейiннен жаңартуды кадастрды жүргiзетiн кәсiпорындар жүзеге асырады.</w:t>
      </w:r>
    </w:p>
    <w:p w:rsidR="00F6455E" w:rsidRDefault="00F6455E" w:rsidP="00F6455E">
      <w:pPr>
        <w:pStyle w:val="a3"/>
        <w:spacing w:after="0" w:line="240" w:lineRule="auto"/>
        <w:ind w:left="0" w:firstLine="851"/>
        <w:jc w:val="both"/>
        <w:rPr>
          <w:rFonts w:ascii="Times New Roman" w:hAnsi="Times New Roman" w:cs="Times New Roman"/>
          <w:sz w:val="28"/>
          <w:szCs w:val="28"/>
          <w:lang w:val="kk-KZ"/>
        </w:rPr>
      </w:pPr>
    </w:p>
    <w:p w:rsidR="00F6455E" w:rsidRDefault="00F6455E" w:rsidP="00F6455E">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536241" w:rsidRPr="00F6455E" w:rsidRDefault="00F6455E">
      <w:pPr>
        <w:rPr>
          <w:lang w:val="kk-KZ"/>
        </w:rPr>
      </w:pPr>
      <w:bookmarkStart w:id="0" w:name="_GoBack"/>
      <w:bookmarkEnd w:id="0"/>
    </w:p>
    <w:sectPr w:rsidR="00536241" w:rsidRPr="00F645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15708"/>
    <w:multiLevelType w:val="hybridMultilevel"/>
    <w:tmpl w:val="AF70D198"/>
    <w:lvl w:ilvl="0" w:tplc="2AEADF14">
      <w:start w:val="3"/>
      <w:numFmt w:val="bullet"/>
      <w:lvlText w:val="-"/>
      <w:lvlJc w:val="left"/>
      <w:pPr>
        <w:ind w:left="1211" w:hanging="360"/>
      </w:pPr>
      <w:rPr>
        <w:rFonts w:ascii="Times New Roman" w:eastAsiaTheme="minorHAnsi" w:hAnsi="Times New Roman" w:cs="Times New Roman" w:hint="default"/>
        <w:color w:val="000000"/>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321"/>
    <w:rsid w:val="00303F8C"/>
    <w:rsid w:val="00360321"/>
    <w:rsid w:val="00E637C0"/>
    <w:rsid w:val="00F645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45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455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45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45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839</Words>
  <Characters>4783</Characters>
  <Application>Microsoft Office Word</Application>
  <DocSecurity>0</DocSecurity>
  <Lines>39</Lines>
  <Paragraphs>11</Paragraphs>
  <ScaleCrop>false</ScaleCrop>
  <Company/>
  <LinksUpToDate>false</LinksUpToDate>
  <CharactersWithSpaces>5611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2016-06-09T12:27:00Z</dcterms:created>
  <dcterms:modified xsi:type="dcterms:W3CDTF">2016-06-09T12:27:00Z</dcterms:modified>
</cp:coreProperties>
</file>